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E2681F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81F">
        <w:rPr>
          <w:rFonts w:ascii="Times New Roman" w:hAnsi="Times New Roman" w:cs="Times New Roman"/>
          <w:sz w:val="24"/>
          <w:szCs w:val="24"/>
        </w:rPr>
        <w:t xml:space="preserve">TRABZON ÜNİVERSİTESİ </w:t>
      </w:r>
    </w:p>
    <w:p w:rsidR="00613DCC" w:rsidRPr="00613DCC" w:rsidRDefault="00613DCC" w:rsidP="00613DCC">
      <w:pPr>
        <w:tabs>
          <w:tab w:val="left" w:pos="3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Hlk68904597"/>
      <w:r w:rsidRPr="00613DCC">
        <w:rPr>
          <w:rFonts w:ascii="Times New Roman" w:hAnsi="Times New Roman" w:cs="Times New Roman"/>
          <w:b/>
          <w:bCs/>
          <w:sz w:val="24"/>
          <w:szCs w:val="24"/>
        </w:rPr>
        <w:t>A.4.3.1.</w:t>
      </w:r>
      <w:r w:rsidRPr="00613DCC">
        <w:rPr>
          <w:rFonts w:ascii="Times New Roman" w:hAnsi="Times New Roman" w:cs="Times New Roman"/>
          <w:sz w:val="24"/>
          <w:szCs w:val="24"/>
        </w:rPr>
        <w:t xml:space="preserve">TRÜ </w:t>
      </w:r>
      <w:proofErr w:type="spellStart"/>
      <w:r w:rsidRPr="00613DC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13DCC">
        <w:rPr>
          <w:rFonts w:ascii="Times New Roman" w:hAnsi="Times New Roman" w:cs="Times New Roman"/>
          <w:sz w:val="24"/>
          <w:szCs w:val="24"/>
        </w:rPr>
        <w:t xml:space="preserve">+  değişim programları bütçe kullanım performansı </w:t>
      </w:r>
      <w:bookmarkStart w:id="1" w:name="_Hlk66378494"/>
      <w:r w:rsidRPr="00613DCC">
        <w:rPr>
          <w:rFonts w:ascii="Times New Roman" w:hAnsi="Times New Roman" w:cs="Times New Roman"/>
          <w:iCs/>
          <w:sz w:val="24"/>
          <w:szCs w:val="24"/>
        </w:rPr>
        <w:t>(Tablo 11)</w:t>
      </w:r>
    </w:p>
    <w:bookmarkEnd w:id="0"/>
    <w:bookmarkEnd w:id="1"/>
    <w:p w:rsidR="00537443" w:rsidRDefault="00537443" w:rsidP="00537443">
      <w:pPr>
        <w:tabs>
          <w:tab w:val="left" w:pos="3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0F1">
        <w:rPr>
          <w:rFonts w:ascii="Times New Roman" w:hAnsi="Times New Roman" w:cs="Times New Roman"/>
          <w:iCs/>
          <w:sz w:val="24"/>
          <w:szCs w:val="24"/>
        </w:rPr>
        <w:t xml:space="preserve">Trabzon Üniversitesi Dış İlişkiler Kurum Koordinatörlüğü </w:t>
      </w:r>
      <w:proofErr w:type="spellStart"/>
      <w:r w:rsidRPr="00FC10F1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FC10F1">
        <w:rPr>
          <w:rFonts w:ascii="Times New Roman" w:hAnsi="Times New Roman" w:cs="Times New Roman"/>
          <w:iCs/>
          <w:sz w:val="24"/>
          <w:szCs w:val="24"/>
        </w:rPr>
        <w:t xml:space="preserve">+ Değişim Hareketliliği kapsamında yıl bazlı olmak üzere hibe edilen tutar, harcanan tutar ve bütçe kullanım yüzdesine ait bilgiler Tablo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613DCC">
        <w:rPr>
          <w:rFonts w:ascii="Times New Roman" w:hAnsi="Times New Roman" w:cs="Times New Roman"/>
          <w:iCs/>
          <w:sz w:val="24"/>
          <w:szCs w:val="24"/>
        </w:rPr>
        <w:t>1</w:t>
      </w:r>
      <w:r w:rsidRPr="00FC10F1">
        <w:rPr>
          <w:rFonts w:ascii="Times New Roman" w:hAnsi="Times New Roman" w:cs="Times New Roman"/>
          <w:iCs/>
          <w:sz w:val="24"/>
          <w:szCs w:val="24"/>
        </w:rPr>
        <w:t>’de sunulmuştur.</w:t>
      </w:r>
    </w:p>
    <w:p w:rsidR="00047110" w:rsidRDefault="00047110" w:rsidP="00047110">
      <w:pPr>
        <w:tabs>
          <w:tab w:val="left" w:pos="35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Tablo.12. </w:t>
      </w:r>
      <w:proofErr w:type="spellStart"/>
      <w:r w:rsidRPr="00D033A7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D033A7">
        <w:rPr>
          <w:rFonts w:ascii="Times New Roman" w:hAnsi="Times New Roman" w:cs="Times New Roman"/>
          <w:iCs/>
          <w:sz w:val="24"/>
          <w:szCs w:val="24"/>
        </w:rPr>
        <w:t>+ Değişim Hareketliliği Bütçe Kullanım Performansı</w:t>
      </w:r>
    </w:p>
    <w:tbl>
      <w:tblPr>
        <w:tblStyle w:val="TabloKlavuz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047110" w:rsidTr="0054304D">
        <w:tc>
          <w:tcPr>
            <w:tcW w:w="2265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Yıl</w:t>
            </w:r>
          </w:p>
        </w:tc>
        <w:tc>
          <w:tcPr>
            <w:tcW w:w="2265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Hibe Edilen Tutar</w:t>
            </w:r>
          </w:p>
        </w:tc>
        <w:tc>
          <w:tcPr>
            <w:tcW w:w="2266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Harcanan Tutar</w:t>
            </w:r>
          </w:p>
        </w:tc>
        <w:tc>
          <w:tcPr>
            <w:tcW w:w="2266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Harcama Yüzdesi</w:t>
            </w:r>
          </w:p>
        </w:tc>
      </w:tr>
      <w:tr w:rsidR="00047110" w:rsidTr="0054304D">
        <w:tc>
          <w:tcPr>
            <w:tcW w:w="2265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2265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16.010 Euro</w:t>
            </w:r>
          </w:p>
        </w:tc>
        <w:tc>
          <w:tcPr>
            <w:tcW w:w="2266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033A7">
              <w:rPr>
                <w:rFonts w:ascii="Times New Roman" w:hAnsi="Times New Roman"/>
                <w:iCs/>
                <w:sz w:val="24"/>
                <w:szCs w:val="24"/>
              </w:rPr>
              <w:t>16.010 Euro</w:t>
            </w:r>
          </w:p>
        </w:tc>
        <w:tc>
          <w:tcPr>
            <w:tcW w:w="2266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%100</w:t>
            </w:r>
          </w:p>
        </w:tc>
      </w:tr>
      <w:tr w:rsidR="00537443" w:rsidTr="0054304D">
        <w:tc>
          <w:tcPr>
            <w:tcW w:w="2265" w:type="dxa"/>
          </w:tcPr>
          <w:p w:rsidR="00537443" w:rsidRDefault="00537443" w:rsidP="00537443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2265" w:type="dxa"/>
          </w:tcPr>
          <w:p w:rsidR="00537443" w:rsidRDefault="00537443" w:rsidP="00537443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89.050 Euro</w:t>
            </w:r>
          </w:p>
        </w:tc>
        <w:tc>
          <w:tcPr>
            <w:tcW w:w="2266" w:type="dxa"/>
          </w:tcPr>
          <w:p w:rsidR="00537443" w:rsidRDefault="00537443" w:rsidP="00537443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12.000 Euro</w:t>
            </w:r>
          </w:p>
        </w:tc>
        <w:tc>
          <w:tcPr>
            <w:tcW w:w="2266" w:type="dxa"/>
          </w:tcPr>
          <w:p w:rsidR="00537443" w:rsidRDefault="00537443" w:rsidP="00537443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% 14,48</w:t>
            </w:r>
          </w:p>
        </w:tc>
      </w:tr>
      <w:tr w:rsidR="00047110" w:rsidTr="0054304D">
        <w:tc>
          <w:tcPr>
            <w:tcW w:w="2265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2265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77.400 Euro</w:t>
            </w:r>
          </w:p>
        </w:tc>
        <w:tc>
          <w:tcPr>
            <w:tcW w:w="2266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047110" w:rsidRDefault="00047110" w:rsidP="0054304D">
            <w:pPr>
              <w:tabs>
                <w:tab w:val="left" w:pos="3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7443" w:rsidRPr="00B03CEE" w:rsidRDefault="00537443" w:rsidP="00537443">
      <w:pPr>
        <w:tabs>
          <w:tab w:val="left" w:pos="350"/>
        </w:tabs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6A2DB2">
        <w:rPr>
          <w:rFonts w:ascii="Times New Roman" w:hAnsi="Times New Roman" w:cs="Times New Roman"/>
          <w:iCs/>
          <w:sz w:val="24"/>
          <w:szCs w:val="24"/>
        </w:rPr>
        <w:t>Tablo</w:t>
      </w:r>
      <w:r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="00613DCC">
        <w:rPr>
          <w:rFonts w:ascii="Times New Roman" w:hAnsi="Times New Roman" w:cs="Times New Roman"/>
          <w:iCs/>
          <w:sz w:val="24"/>
          <w:szCs w:val="24"/>
        </w:rPr>
        <w:t>1</w:t>
      </w:r>
      <w:r w:rsidRPr="006A2DB2">
        <w:rPr>
          <w:rFonts w:ascii="Times New Roman" w:hAnsi="Times New Roman" w:cs="Times New Roman"/>
          <w:iCs/>
          <w:sz w:val="24"/>
          <w:szCs w:val="24"/>
        </w:rPr>
        <w:t xml:space="preserve">incelendiğinde, 2018 yılında </w:t>
      </w:r>
      <w:proofErr w:type="spellStart"/>
      <w:r w:rsidRPr="006A2DB2">
        <w:rPr>
          <w:rFonts w:ascii="Times New Roman" w:hAnsi="Times New Roman" w:cs="Times New Roman"/>
          <w:iCs/>
          <w:sz w:val="24"/>
          <w:szCs w:val="24"/>
        </w:rPr>
        <w:t>Erasmus</w:t>
      </w:r>
      <w:proofErr w:type="spellEnd"/>
      <w:r w:rsidRPr="006A2DB2">
        <w:rPr>
          <w:rFonts w:ascii="Times New Roman" w:hAnsi="Times New Roman" w:cs="Times New Roman"/>
          <w:iCs/>
          <w:sz w:val="24"/>
          <w:szCs w:val="24"/>
        </w:rPr>
        <w:t>+ değişim hareke</w:t>
      </w:r>
      <w:r>
        <w:rPr>
          <w:rFonts w:ascii="Times New Roman" w:hAnsi="Times New Roman" w:cs="Times New Roman"/>
          <w:iCs/>
          <w:sz w:val="24"/>
          <w:szCs w:val="24"/>
        </w:rPr>
        <w:t>tliliği kapsamında hibe edilen 16.010 Avroluk bütçenin t</w:t>
      </w:r>
      <w:r w:rsidRPr="006A2DB2">
        <w:rPr>
          <w:rFonts w:ascii="Times New Roman" w:hAnsi="Times New Roman" w:cs="Times New Roman"/>
          <w:iCs/>
          <w:sz w:val="24"/>
          <w:szCs w:val="24"/>
        </w:rPr>
        <w:t>amamı kullanılmıştır. 2019</w:t>
      </w:r>
      <w:r>
        <w:rPr>
          <w:rFonts w:ascii="Times New Roman" w:hAnsi="Times New Roman" w:cs="Times New Roman"/>
          <w:iCs/>
          <w:sz w:val="24"/>
          <w:szCs w:val="24"/>
        </w:rPr>
        <w:t xml:space="preserve"> ve 2020 yıllarında sırasıyla </w:t>
      </w:r>
      <w:r w:rsidRPr="006A2DB2">
        <w:rPr>
          <w:rFonts w:ascii="Times New Roman" w:hAnsi="Times New Roman" w:cs="Times New Roman"/>
          <w:iCs/>
          <w:sz w:val="24"/>
          <w:szCs w:val="24"/>
        </w:rPr>
        <w:t xml:space="preserve">hibe edilen 89.050 </w:t>
      </w:r>
      <w:r>
        <w:rPr>
          <w:rFonts w:ascii="Times New Roman" w:hAnsi="Times New Roman" w:cs="Times New Roman"/>
          <w:iCs/>
          <w:sz w:val="24"/>
          <w:szCs w:val="24"/>
        </w:rPr>
        <w:t>Avro</w:t>
      </w:r>
      <w:r w:rsidRPr="006A2DB2">
        <w:rPr>
          <w:rFonts w:ascii="Times New Roman" w:hAnsi="Times New Roman" w:cs="Times New Roman"/>
          <w:iCs/>
          <w:sz w:val="24"/>
          <w:szCs w:val="24"/>
        </w:rPr>
        <w:t xml:space="preserve"> ve 77.400 </w:t>
      </w:r>
      <w:r>
        <w:rPr>
          <w:rFonts w:ascii="Times New Roman" w:hAnsi="Times New Roman" w:cs="Times New Roman"/>
          <w:iCs/>
          <w:sz w:val="24"/>
          <w:szCs w:val="24"/>
        </w:rPr>
        <w:t>Avroluk bütçeler kullanılmamıştır. 2019 yılının sonlarında</w:t>
      </w:r>
      <w:r w:rsidRPr="006A2DB2">
        <w:rPr>
          <w:rFonts w:ascii="Times New Roman" w:hAnsi="Times New Roman" w:cs="Times New Roman"/>
          <w:iCs/>
          <w:sz w:val="24"/>
          <w:szCs w:val="24"/>
        </w:rPr>
        <w:t xml:space="preserve"> küresel boyutta</w:t>
      </w:r>
      <w:r>
        <w:rPr>
          <w:rFonts w:ascii="Times New Roman" w:hAnsi="Times New Roman" w:cs="Times New Roman"/>
          <w:iCs/>
          <w:sz w:val="24"/>
          <w:szCs w:val="24"/>
        </w:rPr>
        <w:t xml:space="preserve"> ortaya çıkan </w:t>
      </w:r>
      <w:r w:rsidRPr="006A2DB2">
        <w:rPr>
          <w:rFonts w:ascii="Times New Roman" w:hAnsi="Times New Roman" w:cs="Times New Roman"/>
          <w:iCs/>
          <w:sz w:val="24"/>
          <w:szCs w:val="24"/>
        </w:rPr>
        <w:t xml:space="preserve">COVID-19 </w:t>
      </w:r>
      <w:proofErr w:type="spellStart"/>
      <w:r w:rsidRPr="006A2DB2">
        <w:rPr>
          <w:rFonts w:ascii="Times New Roman" w:hAnsi="Times New Roman" w:cs="Times New Roman"/>
          <w:iCs/>
          <w:sz w:val="24"/>
          <w:szCs w:val="24"/>
        </w:rPr>
        <w:t>Pandemisinin</w:t>
      </w:r>
      <w:proofErr w:type="spellEnd"/>
      <w:r w:rsidRPr="006A2DB2">
        <w:rPr>
          <w:rFonts w:ascii="Times New Roman" w:hAnsi="Times New Roman" w:cs="Times New Roman"/>
          <w:iCs/>
          <w:sz w:val="24"/>
          <w:szCs w:val="24"/>
        </w:rPr>
        <w:t xml:space="preserve"> yaşanmış olması nedeniyle </w:t>
      </w:r>
      <w:r>
        <w:rPr>
          <w:rFonts w:ascii="Times New Roman" w:hAnsi="Times New Roman" w:cs="Times New Roman"/>
          <w:iCs/>
          <w:sz w:val="24"/>
          <w:szCs w:val="24"/>
        </w:rPr>
        <w:t xml:space="preserve">mevcut </w:t>
      </w:r>
      <w:r w:rsidRPr="006A2DB2">
        <w:rPr>
          <w:rFonts w:ascii="Times New Roman" w:hAnsi="Times New Roman" w:cs="Times New Roman"/>
          <w:iCs/>
          <w:sz w:val="24"/>
          <w:szCs w:val="24"/>
        </w:rPr>
        <w:t>projelerin süresi uzatılmış ve değişim ha</w:t>
      </w:r>
      <w:r>
        <w:rPr>
          <w:rFonts w:ascii="Times New Roman" w:hAnsi="Times New Roman" w:cs="Times New Roman"/>
          <w:iCs/>
          <w:sz w:val="24"/>
          <w:szCs w:val="24"/>
        </w:rPr>
        <w:t xml:space="preserve">reketlilikleri devam etmektedir. Ancak yeni değişim hareketlilikleri ve projeleri başlatılamamıştır. 2021 Yılında ise Ulusal Ajansın kararları doğrultusunda değişim hareketliliği </w:t>
      </w:r>
      <w:r w:rsidRPr="0043713A">
        <w:rPr>
          <w:rFonts w:ascii="Times New Roman" w:hAnsi="Times New Roman" w:cs="Times New Roman"/>
          <w:iCs/>
          <w:sz w:val="24"/>
          <w:szCs w:val="24"/>
        </w:rPr>
        <w:t>yapılmamaktadır</w:t>
      </w:r>
      <w:r w:rsidRPr="00B03C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491E" w:rsidRDefault="0042491E" w:rsidP="007D092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42491E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8F8"/>
    <w:multiLevelType w:val="multilevel"/>
    <w:tmpl w:val="F70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1BDA"/>
    <w:multiLevelType w:val="multilevel"/>
    <w:tmpl w:val="52C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701C"/>
    <w:multiLevelType w:val="multilevel"/>
    <w:tmpl w:val="546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47110"/>
    <w:rsid w:val="000D0327"/>
    <w:rsid w:val="000D0B04"/>
    <w:rsid w:val="001237A3"/>
    <w:rsid w:val="003D6206"/>
    <w:rsid w:val="0042491E"/>
    <w:rsid w:val="004560E5"/>
    <w:rsid w:val="00537443"/>
    <w:rsid w:val="005F42C7"/>
    <w:rsid w:val="00613DCC"/>
    <w:rsid w:val="006314ED"/>
    <w:rsid w:val="006C4D8B"/>
    <w:rsid w:val="006C5584"/>
    <w:rsid w:val="007570DF"/>
    <w:rsid w:val="007D0924"/>
    <w:rsid w:val="007F10BF"/>
    <w:rsid w:val="009C4A8F"/>
    <w:rsid w:val="00A1581E"/>
    <w:rsid w:val="00AB5768"/>
    <w:rsid w:val="00D610DE"/>
    <w:rsid w:val="00DE2D07"/>
    <w:rsid w:val="00E2681F"/>
    <w:rsid w:val="00F5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1E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c-delimiter">
    <w:name w:val="bc-delimiter"/>
    <w:basedOn w:val="VarsaylanParagrafYazTipi"/>
    <w:rsid w:val="007F10BF"/>
  </w:style>
  <w:style w:type="character" w:customStyle="1" w:styleId="kad-breadcurrent">
    <w:name w:val="kad-breadcurrent"/>
    <w:basedOn w:val="VarsaylanParagrafYazTipi"/>
    <w:rsid w:val="007F10BF"/>
  </w:style>
  <w:style w:type="paragraph" w:styleId="NormalWeb">
    <w:name w:val="Normal (Web)"/>
    <w:basedOn w:val="Normal"/>
    <w:uiPriority w:val="99"/>
    <w:semiHidden/>
    <w:unhideWhenUsed/>
    <w:rsid w:val="007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9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383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9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578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2021-04-22T11:06:00Z</dcterms:created>
  <dcterms:modified xsi:type="dcterms:W3CDTF">2021-04-22T11:06:00Z</dcterms:modified>
</cp:coreProperties>
</file>